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A93A43">
      <w:bookmarkStart w:id="0" w:name="_GoBack"/>
      <w:bookmarkEnd w:id="0"/>
      <w:r>
        <w:t>Hart County Board of Commissioners</w:t>
      </w:r>
    </w:p>
    <w:p w:rsidR="00A93A43" w:rsidRDefault="00A93A43">
      <w:r>
        <w:t>April 10, 2018</w:t>
      </w:r>
    </w:p>
    <w:p w:rsidR="00A93A43" w:rsidRDefault="00A93A43">
      <w:r>
        <w:t>5:30 p.m.</w:t>
      </w:r>
    </w:p>
    <w:p w:rsidR="00A93A43" w:rsidRDefault="00A93A43"/>
    <w:p w:rsidR="00A93A43" w:rsidRDefault="00A93A43" w:rsidP="00A93A43">
      <w:pPr>
        <w:jc w:val="both"/>
      </w:pPr>
      <w:r>
        <w:t xml:space="preserve">Hart County Board of Commissioners met April 10, 2018 at 5:30 p.m. at the Hart County Administrative &amp; Emergency Services Center. </w:t>
      </w:r>
    </w:p>
    <w:p w:rsidR="00A93A43" w:rsidRDefault="00A93A43" w:rsidP="00A93A43">
      <w:pPr>
        <w:jc w:val="both"/>
      </w:pPr>
      <w:r>
        <w:t xml:space="preserve">Chairman Joey Dorsey presided with Commissioners R C Oglesby, Frankie Teasley, Marshall Sayer and Ricky Carter in attendance. </w:t>
      </w:r>
    </w:p>
    <w:p w:rsidR="00A93A43" w:rsidRDefault="00A93A43" w:rsidP="00A93A43">
      <w:pPr>
        <w:pStyle w:val="ListParagraph"/>
        <w:numPr>
          <w:ilvl w:val="0"/>
          <w:numId w:val="1"/>
        </w:numPr>
        <w:jc w:val="both"/>
      </w:pPr>
      <w:r>
        <w:t xml:space="preserve">Prayer </w:t>
      </w:r>
    </w:p>
    <w:p w:rsidR="00A93A43" w:rsidRDefault="00A93A43" w:rsidP="00A93A43">
      <w:pPr>
        <w:jc w:val="both"/>
      </w:pPr>
      <w:r>
        <w:t xml:space="preserve">Prayer was offered by Commissioner Sayer. </w:t>
      </w:r>
    </w:p>
    <w:p w:rsidR="00A93A43" w:rsidRDefault="00A93A43" w:rsidP="00A93A43">
      <w:pPr>
        <w:pStyle w:val="ListParagraph"/>
        <w:numPr>
          <w:ilvl w:val="0"/>
          <w:numId w:val="1"/>
        </w:numPr>
        <w:jc w:val="both"/>
      </w:pPr>
      <w:r>
        <w:t xml:space="preserve">Pledge of Allegiance </w:t>
      </w:r>
    </w:p>
    <w:p w:rsidR="00A93A43" w:rsidRDefault="00A93A43" w:rsidP="00A93A43">
      <w:pPr>
        <w:jc w:val="both"/>
      </w:pPr>
      <w:r>
        <w:t xml:space="preserve">Everyone stood in observance of the Pledge of Allegiance. </w:t>
      </w:r>
    </w:p>
    <w:p w:rsidR="00A93A43" w:rsidRDefault="00A93A43" w:rsidP="00A93A43">
      <w:pPr>
        <w:pStyle w:val="ListParagraph"/>
        <w:numPr>
          <w:ilvl w:val="0"/>
          <w:numId w:val="1"/>
        </w:numPr>
        <w:jc w:val="both"/>
      </w:pPr>
      <w:r>
        <w:t xml:space="preserve">Call to Order </w:t>
      </w:r>
    </w:p>
    <w:p w:rsidR="00A93A43" w:rsidRDefault="00A93A43" w:rsidP="00A93A43">
      <w:pPr>
        <w:jc w:val="both"/>
      </w:pPr>
      <w:r>
        <w:t xml:space="preserve">Chairman Dorsey called the meeting to order. </w:t>
      </w:r>
    </w:p>
    <w:p w:rsidR="00A93A43" w:rsidRDefault="00A93A43" w:rsidP="00A93A43">
      <w:pPr>
        <w:pStyle w:val="ListParagraph"/>
        <w:numPr>
          <w:ilvl w:val="0"/>
          <w:numId w:val="1"/>
        </w:numPr>
        <w:jc w:val="both"/>
      </w:pPr>
      <w:r>
        <w:t>Welcome</w:t>
      </w:r>
    </w:p>
    <w:p w:rsidR="00A93A43" w:rsidRDefault="00A93A43" w:rsidP="00A93A43">
      <w:pPr>
        <w:jc w:val="both"/>
      </w:pPr>
      <w:r>
        <w:t xml:space="preserve">Chairman Dorsey welcomed those in attendance. </w:t>
      </w:r>
    </w:p>
    <w:p w:rsidR="00A93A43" w:rsidRDefault="00A93A43" w:rsidP="00A93A43">
      <w:pPr>
        <w:pStyle w:val="ListParagraph"/>
        <w:numPr>
          <w:ilvl w:val="0"/>
          <w:numId w:val="1"/>
        </w:numPr>
        <w:jc w:val="both"/>
      </w:pPr>
      <w:r>
        <w:t xml:space="preserve">Approve Agenda </w:t>
      </w:r>
    </w:p>
    <w:p w:rsidR="00A93A43" w:rsidRDefault="00A93A43" w:rsidP="00A93A43">
      <w:pPr>
        <w:jc w:val="both"/>
      </w:pPr>
      <w:r>
        <w:t xml:space="preserve">Commissioner Sayer moved to approve the meeting agenda. Commissioner Carter provided a second to the motion. The motion carried 5-0. </w:t>
      </w:r>
    </w:p>
    <w:p w:rsidR="00A93A43" w:rsidRDefault="00A93A43" w:rsidP="00A93A43">
      <w:pPr>
        <w:pStyle w:val="ListParagraph"/>
        <w:numPr>
          <w:ilvl w:val="0"/>
          <w:numId w:val="1"/>
        </w:numPr>
        <w:jc w:val="both"/>
      </w:pPr>
      <w:r>
        <w:t xml:space="preserve">Approve Minutes of Previous Meeting(s) </w:t>
      </w:r>
    </w:p>
    <w:p w:rsidR="00A93A43" w:rsidRDefault="00A93A43" w:rsidP="00A93A43">
      <w:pPr>
        <w:pStyle w:val="ListParagraph"/>
        <w:numPr>
          <w:ilvl w:val="0"/>
          <w:numId w:val="3"/>
        </w:numPr>
        <w:jc w:val="both"/>
      </w:pPr>
      <w:r>
        <w:t xml:space="preserve">3/27/18 Regular Meeting </w:t>
      </w:r>
    </w:p>
    <w:p w:rsidR="00A93A43" w:rsidRDefault="00A93A43" w:rsidP="00A93A43">
      <w:pPr>
        <w:jc w:val="both"/>
      </w:pPr>
      <w:r>
        <w:t xml:space="preserve">Commissioner Oglesby moved to approve the minutes of March 27, 2018 regular meeting as amended. Commissioner Teasley provided a second to the motion. The motion carried 5-0. </w:t>
      </w:r>
    </w:p>
    <w:p w:rsidR="00A93A43" w:rsidRDefault="00A93A43" w:rsidP="00A93A43">
      <w:pPr>
        <w:pStyle w:val="ListParagraph"/>
        <w:numPr>
          <w:ilvl w:val="0"/>
          <w:numId w:val="1"/>
        </w:numPr>
        <w:jc w:val="both"/>
      </w:pPr>
      <w:r>
        <w:t>Remarks By Invited Guests, Committees, Authorities</w:t>
      </w:r>
    </w:p>
    <w:p w:rsidR="00A93A43" w:rsidRDefault="00A93A43" w:rsidP="00A93A43">
      <w:pPr>
        <w:jc w:val="both"/>
      </w:pPr>
      <w:r>
        <w:t xml:space="preserve">None </w:t>
      </w:r>
    </w:p>
    <w:p w:rsidR="00A93A43" w:rsidRDefault="00A93A43" w:rsidP="00A93A43">
      <w:pPr>
        <w:pStyle w:val="ListParagraph"/>
        <w:numPr>
          <w:ilvl w:val="0"/>
          <w:numId w:val="1"/>
        </w:numPr>
        <w:jc w:val="both"/>
      </w:pPr>
      <w:r>
        <w:t xml:space="preserve">Reports By Constitutional Officers &amp; Department Heads </w:t>
      </w:r>
    </w:p>
    <w:p w:rsidR="00A93A43" w:rsidRDefault="00A93A43" w:rsidP="00A93A43">
      <w:pPr>
        <w:jc w:val="both"/>
      </w:pPr>
      <w:r>
        <w:t>County Attorney Walter Gordon reported on the results of the recent delinquent tax sale</w:t>
      </w:r>
      <w:r w:rsidR="003114C5">
        <w:t>; funds that will be</w:t>
      </w:r>
      <w:r w:rsidR="00B82516">
        <w:t xml:space="preserve"> </w:t>
      </w:r>
      <w:r w:rsidR="00B30354">
        <w:t>distributed to the county will not include excess funds</w:t>
      </w:r>
      <w:r w:rsidR="003114C5">
        <w:t xml:space="preserve"> that were derived from the sale</w:t>
      </w:r>
      <w:r w:rsidR="00C94D51">
        <w:t xml:space="preserve"> but</w:t>
      </w:r>
      <w:r w:rsidR="003114C5">
        <w:t xml:space="preserve"> will be returned to the previous owner. </w:t>
      </w:r>
    </w:p>
    <w:p w:rsidR="00C94D51" w:rsidRDefault="00C94D51" w:rsidP="00C94D51">
      <w:pPr>
        <w:pStyle w:val="ListParagraph"/>
        <w:numPr>
          <w:ilvl w:val="0"/>
          <w:numId w:val="1"/>
        </w:numPr>
        <w:jc w:val="both"/>
      </w:pPr>
      <w:r>
        <w:t xml:space="preserve">County Administrator’s Report </w:t>
      </w:r>
    </w:p>
    <w:p w:rsidR="00C94D51" w:rsidRDefault="00C94D51" w:rsidP="00C94D51">
      <w:pPr>
        <w:pStyle w:val="ListParagraph"/>
        <w:jc w:val="both"/>
      </w:pPr>
      <w:r>
        <w:t xml:space="preserve">Transfer Station Yearly Maintenance Scheduled Closing Dates </w:t>
      </w:r>
    </w:p>
    <w:p w:rsidR="00C94D51" w:rsidRDefault="00C94D51" w:rsidP="00C94D51">
      <w:pPr>
        <w:pStyle w:val="ListParagraph"/>
        <w:jc w:val="both"/>
      </w:pPr>
      <w:r>
        <w:t>Career Coach Dates</w:t>
      </w:r>
    </w:p>
    <w:p w:rsidR="00C94D51" w:rsidRDefault="00C94D51" w:rsidP="00C94D51">
      <w:pPr>
        <w:pStyle w:val="ListParagraph"/>
        <w:jc w:val="both"/>
      </w:pPr>
      <w:r>
        <w:t>National Telecommunication Month</w:t>
      </w:r>
    </w:p>
    <w:p w:rsidR="00C94D51" w:rsidRDefault="00C94D51" w:rsidP="00C94D51">
      <w:pPr>
        <w:pStyle w:val="ListParagraph"/>
        <w:jc w:val="both"/>
      </w:pPr>
      <w:r>
        <w:t xml:space="preserve">National Safe Digging Month </w:t>
      </w:r>
    </w:p>
    <w:p w:rsidR="00C94D51" w:rsidRDefault="00C94D51" w:rsidP="00C94D51">
      <w:pPr>
        <w:jc w:val="both"/>
      </w:pPr>
      <w:r>
        <w:t xml:space="preserve">County Administrator Terrell Partain reported the Solid Waste Transfer Station will close April 19 @ 12:30 p.m. and reopen April 21, 2018; Career Coach will be at the Adult Learning Center </w:t>
      </w:r>
      <w:r w:rsidR="00F65A0E">
        <w:t>April 12 10:00 – 2:</w:t>
      </w:r>
      <w:r w:rsidR="008B2255">
        <w:t>00; April</w:t>
      </w:r>
      <w:r w:rsidR="00860977">
        <w:t xml:space="preserve"> is designated as </w:t>
      </w:r>
      <w:r w:rsidR="00F65A0E">
        <w:t>N</w:t>
      </w:r>
      <w:r w:rsidR="00860977">
        <w:t xml:space="preserve">ational Telecommunication Month and National Safe Digging Month; and received a notice from GDOT in regards to putting bid out for the intersection of Zion Church Road &amp; </w:t>
      </w:r>
      <w:r w:rsidR="008B2255">
        <w:t>H</w:t>
      </w:r>
      <w:r w:rsidR="00860977">
        <w:t xml:space="preserve">ighway 29. </w:t>
      </w:r>
    </w:p>
    <w:p w:rsidR="00E90FB1" w:rsidRDefault="00E90FB1" w:rsidP="00E90FB1">
      <w:pPr>
        <w:pStyle w:val="ListParagraph"/>
        <w:numPr>
          <w:ilvl w:val="0"/>
          <w:numId w:val="1"/>
        </w:numPr>
        <w:jc w:val="both"/>
      </w:pPr>
      <w:r>
        <w:t xml:space="preserve">Chairman’s Report </w:t>
      </w:r>
    </w:p>
    <w:p w:rsidR="00E90FB1" w:rsidRDefault="00E90FB1" w:rsidP="00E90FB1">
      <w:pPr>
        <w:pStyle w:val="ListParagraph"/>
        <w:jc w:val="both"/>
      </w:pPr>
      <w:r>
        <w:t xml:space="preserve">March Financial Report </w:t>
      </w:r>
    </w:p>
    <w:p w:rsidR="00E90FB1" w:rsidRDefault="00E90FB1" w:rsidP="00E90FB1">
      <w:pPr>
        <w:jc w:val="both"/>
      </w:pPr>
      <w:r>
        <w:t xml:space="preserve">Chairman Dorsey reported decline in revenues received is due to property taxes that were paid by the due date; expenses are below budget for the month of March, which is six months into the fiscal year; </w:t>
      </w:r>
      <w:r w:rsidR="00D132A8">
        <w:t>received a letter from GDOT for the results of a meeting last year</w:t>
      </w:r>
      <w:r w:rsidR="000847FC">
        <w:t xml:space="preserve"> involving several roads/intersections in the county; Comprehensive Plan has been approved; 4H Awards Banquet scheduled April 23; and individuals can sign up via the county website to receive Code Red weather related updates. </w:t>
      </w:r>
    </w:p>
    <w:p w:rsidR="000847FC" w:rsidRDefault="000847FC" w:rsidP="000847FC">
      <w:pPr>
        <w:pStyle w:val="ListParagraph"/>
        <w:numPr>
          <w:ilvl w:val="0"/>
          <w:numId w:val="1"/>
        </w:numPr>
        <w:jc w:val="both"/>
      </w:pPr>
      <w:r>
        <w:t xml:space="preserve">Commissioners’ Reports </w:t>
      </w:r>
    </w:p>
    <w:p w:rsidR="000847FC" w:rsidRDefault="000847FC" w:rsidP="000847FC">
      <w:pPr>
        <w:jc w:val="both"/>
      </w:pPr>
      <w:r>
        <w:t xml:space="preserve">Commissioner Carter inquired about a road meeting. Chairman Dorsey responded roads have been selected for the upcoming season; other road issues should be discussed during the budget process. </w:t>
      </w:r>
    </w:p>
    <w:p w:rsidR="000847FC" w:rsidRDefault="000847FC" w:rsidP="000847FC">
      <w:pPr>
        <w:pStyle w:val="ListParagraph"/>
        <w:numPr>
          <w:ilvl w:val="0"/>
          <w:numId w:val="1"/>
        </w:numPr>
        <w:jc w:val="both"/>
      </w:pPr>
      <w:r>
        <w:lastRenderedPageBreak/>
        <w:t xml:space="preserve">Old Business </w:t>
      </w:r>
    </w:p>
    <w:p w:rsidR="000847FC" w:rsidRDefault="000847FC" w:rsidP="000847FC">
      <w:pPr>
        <w:pStyle w:val="ListParagraph"/>
        <w:numPr>
          <w:ilvl w:val="0"/>
          <w:numId w:val="4"/>
        </w:numPr>
        <w:jc w:val="both"/>
      </w:pPr>
      <w:r>
        <w:t xml:space="preserve">Annual ACCG Meeting Discussion </w:t>
      </w:r>
    </w:p>
    <w:p w:rsidR="000847FC" w:rsidRDefault="000847FC" w:rsidP="000847FC">
      <w:pPr>
        <w:jc w:val="both"/>
      </w:pPr>
      <w:r>
        <w:t xml:space="preserve">Commissioner Sayer moved to accept the proposed changes to the ACCG By-laws which will be voted on during the ACCG Annual Conference April 28, 2018. Commissioner Teasley provided a second to the motion. The motion carried 5-0. </w:t>
      </w:r>
    </w:p>
    <w:p w:rsidR="000847FC" w:rsidRDefault="000847FC" w:rsidP="000847FC">
      <w:pPr>
        <w:pStyle w:val="ListParagraph"/>
        <w:numPr>
          <w:ilvl w:val="0"/>
          <w:numId w:val="4"/>
        </w:numPr>
        <w:jc w:val="both"/>
      </w:pPr>
      <w:r>
        <w:t xml:space="preserve">Legacy Link Contract Amendment </w:t>
      </w:r>
    </w:p>
    <w:p w:rsidR="000847FC" w:rsidRDefault="000847FC" w:rsidP="000847FC">
      <w:pPr>
        <w:jc w:val="both"/>
      </w:pPr>
      <w:r>
        <w:t xml:space="preserve">Commissioner Oglesby moved to approve Legacy Link Contract Amendment for the remainder of FY18. Commissioner Teasley provided a second to the motion. The motion carried 5-0. </w:t>
      </w:r>
    </w:p>
    <w:p w:rsidR="000847FC" w:rsidRDefault="000847FC" w:rsidP="000847FC">
      <w:pPr>
        <w:pStyle w:val="ListParagraph"/>
        <w:numPr>
          <w:ilvl w:val="0"/>
          <w:numId w:val="4"/>
        </w:numPr>
        <w:jc w:val="both"/>
      </w:pPr>
      <w:r>
        <w:t xml:space="preserve">CDBG-EIP Lake Foods Addendum of Amendment </w:t>
      </w:r>
    </w:p>
    <w:p w:rsidR="000847FC" w:rsidRDefault="000847FC" w:rsidP="000847FC">
      <w:pPr>
        <w:jc w:val="both"/>
      </w:pPr>
      <w:r>
        <w:t xml:space="preserve">Commissioner Carter moved to approve CDBG-EIP Lake Foods Addendum. Commissioner Sayer provided a second to the motion. The motion carried 5-0. </w:t>
      </w:r>
    </w:p>
    <w:p w:rsidR="000847FC" w:rsidRDefault="000847FC" w:rsidP="000847FC">
      <w:pPr>
        <w:pStyle w:val="ListParagraph"/>
        <w:numPr>
          <w:ilvl w:val="0"/>
          <w:numId w:val="4"/>
        </w:numPr>
        <w:jc w:val="both"/>
      </w:pPr>
      <w:r>
        <w:t xml:space="preserve">Housing Shortage Discussion </w:t>
      </w:r>
    </w:p>
    <w:p w:rsidR="000847FC" w:rsidRDefault="000847FC" w:rsidP="000847FC">
      <w:pPr>
        <w:jc w:val="both"/>
      </w:pPr>
      <w:r>
        <w:t xml:space="preserve">Michelle </w:t>
      </w:r>
      <w:proofErr w:type="spellStart"/>
      <w:r>
        <w:t>Wetherbee</w:t>
      </w:r>
      <w:proofErr w:type="spellEnd"/>
      <w:r w:rsidR="00CF5BAC">
        <w:t xml:space="preserve"> representing the Housing Task Force</w:t>
      </w:r>
      <w:r>
        <w:t xml:space="preserve"> </w:t>
      </w:r>
      <w:r w:rsidR="00CF5BAC">
        <w:t>provided information on the Georgia Initiative for Community Housing program, which the City &amp; County could consider to meet the housing shortage</w:t>
      </w:r>
      <w:r w:rsidR="007222A0">
        <w:t xml:space="preserve">; local industries are recognizing housing shortages for current or future employees that express a desire to live within the county; and </w:t>
      </w:r>
      <w:r w:rsidR="006B13A7">
        <w:t xml:space="preserve">there are grants available to assist with funding housing programs. </w:t>
      </w:r>
      <w:r w:rsidR="007222A0">
        <w:t xml:space="preserve"> </w:t>
      </w:r>
    </w:p>
    <w:p w:rsidR="007222A0" w:rsidRDefault="007222A0" w:rsidP="000847FC">
      <w:pPr>
        <w:jc w:val="both"/>
      </w:pPr>
      <w:r>
        <w:t xml:space="preserve">Chairman Dorsey stated housing shortage is a private sector issue; </w:t>
      </w:r>
      <w:r w:rsidR="006B13A7">
        <w:t xml:space="preserve">local builders are booked up for months; </w:t>
      </w:r>
      <w:r>
        <w:t xml:space="preserve">there are an abundance of lots available for building sites; </w:t>
      </w:r>
      <w:r w:rsidR="006B13A7">
        <w:t xml:space="preserve">and </w:t>
      </w:r>
      <w:r>
        <w:t xml:space="preserve">county government doesn’t need to get involved as the issue applies to the city more than the county. </w:t>
      </w:r>
    </w:p>
    <w:p w:rsidR="007222A0" w:rsidRDefault="007222A0" w:rsidP="000847FC">
      <w:pPr>
        <w:jc w:val="both"/>
      </w:pPr>
      <w:r>
        <w:t>Commissioner Carter reported Li</w:t>
      </w:r>
      <w:r w:rsidR="006B13A7">
        <w:t>berty</w:t>
      </w:r>
      <w:r>
        <w:t xml:space="preserve"> County is involved in the program; the Chamber, Industries, Economic Development have expressed housing needs; 80% of Lake Foods employees do not live in Hart County; the </w:t>
      </w:r>
      <w:r w:rsidR="00CF5BAC">
        <w:t xml:space="preserve">housing shortage is a city and </w:t>
      </w:r>
      <w:r>
        <w:t>county</w:t>
      </w:r>
      <w:r w:rsidR="00CF5BAC">
        <w:t xml:space="preserve"> issue; and the county </w:t>
      </w:r>
      <w:r>
        <w:t xml:space="preserve">needs to prepare for growth. </w:t>
      </w:r>
    </w:p>
    <w:p w:rsidR="007222A0" w:rsidRDefault="007222A0" w:rsidP="000847FC">
      <w:pPr>
        <w:jc w:val="both"/>
      </w:pPr>
      <w:r>
        <w:t>Chairman Dorsey moved the county not get involved with a joint</w:t>
      </w:r>
      <w:r w:rsidR="000F7334">
        <w:t xml:space="preserve"> city/county program. Commissioner Sayer provided a second to the motion. The motion carried 3-2 (Commissioners Teasley and Carter opposed). </w:t>
      </w:r>
    </w:p>
    <w:p w:rsidR="000F7334" w:rsidRDefault="000F7334" w:rsidP="000F7334">
      <w:pPr>
        <w:pStyle w:val="ListParagraph"/>
        <w:numPr>
          <w:ilvl w:val="0"/>
          <w:numId w:val="1"/>
        </w:numPr>
        <w:jc w:val="both"/>
      </w:pPr>
      <w:r>
        <w:t xml:space="preserve">New Business </w:t>
      </w:r>
    </w:p>
    <w:p w:rsidR="000F7334" w:rsidRDefault="000F7334" w:rsidP="000F7334">
      <w:pPr>
        <w:pStyle w:val="ListParagraph"/>
        <w:numPr>
          <w:ilvl w:val="0"/>
          <w:numId w:val="5"/>
        </w:numPr>
        <w:jc w:val="both"/>
      </w:pPr>
      <w:r>
        <w:t xml:space="preserve">Budget Amendment DA Budget (22000) </w:t>
      </w:r>
    </w:p>
    <w:p w:rsidR="000F7334" w:rsidRDefault="000F7334" w:rsidP="000F7334">
      <w:pPr>
        <w:jc w:val="both"/>
      </w:pPr>
      <w:r>
        <w:t xml:space="preserve">Commissioner Oglesby moved to fund an additional $5,000 for the District Attorney’s budget contingent upon 4 of 5 county’s approval for additional funds from the county’s in the circuit. Commissioner Teasley provided a second to the motion. The motion carried 5-0. </w:t>
      </w:r>
    </w:p>
    <w:p w:rsidR="000F7334" w:rsidRDefault="000F7334" w:rsidP="000F7334">
      <w:pPr>
        <w:pStyle w:val="ListParagraph"/>
        <w:numPr>
          <w:ilvl w:val="0"/>
          <w:numId w:val="5"/>
        </w:numPr>
        <w:jc w:val="both"/>
      </w:pPr>
      <w:r>
        <w:t xml:space="preserve">Recreation Football Program Discussion </w:t>
      </w:r>
    </w:p>
    <w:p w:rsidR="000F7334" w:rsidRDefault="000F7334" w:rsidP="000F7334">
      <w:pPr>
        <w:jc w:val="both"/>
      </w:pPr>
      <w:r>
        <w:t xml:space="preserve">Commissioner Sayer moved to accept the Recreation Advisory Board’s recommendation to join North Georgia Youth Football Association beginning with the upcoming football season. Commissioner Teasley provided a second to the motion. </w:t>
      </w:r>
    </w:p>
    <w:p w:rsidR="009137A8" w:rsidRDefault="009137A8" w:rsidP="000F7334">
      <w:pPr>
        <w:jc w:val="both"/>
      </w:pPr>
      <w:r>
        <w:t xml:space="preserve">Commissioner Oglesby stated the BOC needs to make sure that they’re going in the right direction and make sure the Recreation Director is on board. He referred to some statements Recreation Director Jim Owens made prior to the meeting. </w:t>
      </w:r>
    </w:p>
    <w:p w:rsidR="009137A8" w:rsidRDefault="009137A8" w:rsidP="000F7334">
      <w:pPr>
        <w:jc w:val="both"/>
      </w:pPr>
      <w:r>
        <w:t xml:space="preserve">Recreation Director Owens responded whatever this board decides, he will back and do to the fullest of his ability 110 percent, whether he agrees with it or not; that is his directive and that is what he will do. </w:t>
      </w:r>
    </w:p>
    <w:p w:rsidR="00C174F1" w:rsidRDefault="009137A8" w:rsidP="000F7334">
      <w:pPr>
        <w:jc w:val="both"/>
      </w:pPr>
      <w:r>
        <w:t xml:space="preserve">Chairman Dorsey called for the vote. The motion carried 5-0. </w:t>
      </w:r>
    </w:p>
    <w:p w:rsidR="00C174F1" w:rsidRDefault="00C174F1" w:rsidP="00C174F1">
      <w:pPr>
        <w:pStyle w:val="ListParagraph"/>
        <w:numPr>
          <w:ilvl w:val="0"/>
          <w:numId w:val="5"/>
        </w:numPr>
        <w:jc w:val="both"/>
      </w:pPr>
      <w:r>
        <w:t xml:space="preserve">AED Purchase for Government Buildings and Facilities </w:t>
      </w:r>
    </w:p>
    <w:p w:rsidR="00C174F1" w:rsidRDefault="00C174F1" w:rsidP="00C174F1">
      <w:pPr>
        <w:jc w:val="both"/>
      </w:pPr>
      <w:r>
        <w:t xml:space="preserve">Commissioner Oglesby moved to approve funding the purchase of AED’s from worker’s compensation rebate revenues. Commissioner Teasley provided a second to the motion. The motion carried 5-0. </w:t>
      </w:r>
    </w:p>
    <w:p w:rsidR="00C174F1" w:rsidRDefault="00C174F1" w:rsidP="00C174F1">
      <w:pPr>
        <w:pStyle w:val="ListParagraph"/>
        <w:numPr>
          <w:ilvl w:val="0"/>
          <w:numId w:val="5"/>
        </w:numPr>
        <w:jc w:val="both"/>
      </w:pPr>
      <w:r>
        <w:t xml:space="preserve">Sheriff’s Request for experience (Jail) </w:t>
      </w:r>
    </w:p>
    <w:p w:rsidR="00C174F1" w:rsidRDefault="00C174F1" w:rsidP="00C174F1">
      <w:pPr>
        <w:jc w:val="both"/>
      </w:pPr>
      <w:r>
        <w:t xml:space="preserve">Commissioner Oglesby moved to approve eight years of credit for David Robertson. Commissioner Teasley provided a second to the motion. The motion carried 5-0. </w:t>
      </w:r>
    </w:p>
    <w:p w:rsidR="00C174F1" w:rsidRDefault="00C174F1" w:rsidP="00C174F1">
      <w:pPr>
        <w:pStyle w:val="ListParagraph"/>
        <w:numPr>
          <w:ilvl w:val="0"/>
          <w:numId w:val="5"/>
        </w:numPr>
        <w:jc w:val="both"/>
      </w:pPr>
      <w:r>
        <w:t xml:space="preserve">Request to use Long Point for Music Festival </w:t>
      </w:r>
    </w:p>
    <w:p w:rsidR="00C174F1" w:rsidRDefault="00C174F1" w:rsidP="00C174F1">
      <w:pPr>
        <w:jc w:val="both"/>
      </w:pPr>
      <w:r>
        <w:t xml:space="preserve">Commissioner Teasley moved to approve use of Long Point for the annual HYDRA Music Festival to be held May 26, 2018. Commissioner Sayer provided a second to the motion. The motion carried 5-0. </w:t>
      </w:r>
    </w:p>
    <w:p w:rsidR="00C174F1" w:rsidRDefault="00C174F1" w:rsidP="00C174F1">
      <w:pPr>
        <w:pStyle w:val="ListParagraph"/>
        <w:numPr>
          <w:ilvl w:val="0"/>
          <w:numId w:val="1"/>
        </w:numPr>
        <w:jc w:val="both"/>
      </w:pPr>
      <w:r>
        <w:t xml:space="preserve">Public Comment </w:t>
      </w:r>
    </w:p>
    <w:p w:rsidR="00C174F1" w:rsidRDefault="00C174F1" w:rsidP="00C174F1">
      <w:pPr>
        <w:jc w:val="both"/>
      </w:pPr>
      <w:r>
        <w:lastRenderedPageBreak/>
        <w:t>None</w:t>
      </w:r>
    </w:p>
    <w:p w:rsidR="00C174F1" w:rsidRDefault="00C174F1" w:rsidP="00C174F1">
      <w:pPr>
        <w:pStyle w:val="ListParagraph"/>
        <w:numPr>
          <w:ilvl w:val="0"/>
          <w:numId w:val="1"/>
        </w:numPr>
        <w:jc w:val="both"/>
      </w:pPr>
      <w:r>
        <w:t xml:space="preserve">Executive Session </w:t>
      </w:r>
    </w:p>
    <w:p w:rsidR="00C174F1" w:rsidRDefault="00C174F1" w:rsidP="00C174F1">
      <w:pPr>
        <w:jc w:val="both"/>
      </w:pPr>
      <w:r>
        <w:t xml:space="preserve">None </w:t>
      </w:r>
    </w:p>
    <w:p w:rsidR="00C174F1" w:rsidRDefault="00C174F1" w:rsidP="00C174F1">
      <w:pPr>
        <w:pStyle w:val="ListParagraph"/>
        <w:numPr>
          <w:ilvl w:val="0"/>
          <w:numId w:val="1"/>
        </w:numPr>
        <w:jc w:val="both"/>
      </w:pPr>
      <w:r>
        <w:t xml:space="preserve">Adjournment </w:t>
      </w:r>
    </w:p>
    <w:p w:rsidR="00C174F1" w:rsidRDefault="00C174F1" w:rsidP="00C174F1">
      <w:pPr>
        <w:jc w:val="both"/>
      </w:pPr>
      <w:r>
        <w:t xml:space="preserve">Commissioner Oglesby moved to adjourn the meeting. Commissioner Teasley provided a second to the motion. The motion carried 5-0. </w:t>
      </w:r>
    </w:p>
    <w:p w:rsidR="00C174F1" w:rsidRDefault="00C174F1" w:rsidP="00C174F1">
      <w:pPr>
        <w:jc w:val="both"/>
      </w:pPr>
    </w:p>
    <w:p w:rsidR="00C174F1" w:rsidRDefault="00C174F1" w:rsidP="00C174F1">
      <w:pPr>
        <w:jc w:val="both"/>
      </w:pPr>
      <w:r>
        <w:t>------------------------------------------------------------------</w:t>
      </w:r>
      <w:r>
        <w:tab/>
        <w:t>----------------------------------------------------------------</w:t>
      </w:r>
    </w:p>
    <w:p w:rsidR="00C174F1" w:rsidRDefault="00C174F1" w:rsidP="00C174F1">
      <w:pPr>
        <w:jc w:val="both"/>
      </w:pPr>
      <w:r>
        <w:t>Joey Dorsey, Chairman</w:t>
      </w:r>
      <w:r>
        <w:tab/>
      </w:r>
      <w:r>
        <w:tab/>
      </w:r>
      <w:r>
        <w:tab/>
      </w:r>
      <w:r>
        <w:tab/>
      </w:r>
      <w:r>
        <w:tab/>
        <w:t>Lawana Kahn, County Clerk</w:t>
      </w:r>
    </w:p>
    <w:p w:rsidR="00860977" w:rsidRDefault="00860977" w:rsidP="00C94D51">
      <w:pPr>
        <w:jc w:val="both"/>
      </w:pPr>
    </w:p>
    <w:sectPr w:rsidR="00860977" w:rsidSect="00BE6A0A">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9A" w:rsidRDefault="0011399A" w:rsidP="00F65A0E">
      <w:pPr>
        <w:spacing w:after="0"/>
      </w:pPr>
      <w:r>
        <w:separator/>
      </w:r>
    </w:p>
  </w:endnote>
  <w:endnote w:type="continuationSeparator" w:id="0">
    <w:p w:rsidR="0011399A" w:rsidRDefault="0011399A" w:rsidP="00F65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7" w:rsidRDefault="0031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7646"/>
      <w:docPartObj>
        <w:docPartGallery w:val="Page Numbers (Bottom of Page)"/>
        <w:docPartUnique/>
      </w:docPartObj>
    </w:sdtPr>
    <w:sdtEndPr>
      <w:rPr>
        <w:color w:val="7F7F7F" w:themeColor="background1" w:themeShade="7F"/>
        <w:spacing w:val="60"/>
      </w:rPr>
    </w:sdtEndPr>
    <w:sdtContent>
      <w:p w:rsidR="00F65A0E" w:rsidRDefault="00F65A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6A0A">
          <w:rPr>
            <w:noProof/>
          </w:rPr>
          <w:t>3</w:t>
        </w:r>
        <w:r>
          <w:rPr>
            <w:noProof/>
          </w:rPr>
          <w:fldChar w:fldCharType="end"/>
        </w:r>
        <w:r>
          <w:t xml:space="preserve"> | </w:t>
        </w:r>
        <w:r>
          <w:rPr>
            <w:color w:val="7F7F7F" w:themeColor="background1" w:themeShade="7F"/>
            <w:spacing w:val="60"/>
          </w:rPr>
          <w:t>Page</w:t>
        </w:r>
      </w:p>
    </w:sdtContent>
  </w:sdt>
  <w:p w:rsidR="00F65A0E" w:rsidRDefault="00F65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7" w:rsidRDefault="0031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9A" w:rsidRDefault="0011399A" w:rsidP="00F65A0E">
      <w:pPr>
        <w:spacing w:after="0"/>
      </w:pPr>
      <w:r>
        <w:separator/>
      </w:r>
    </w:p>
  </w:footnote>
  <w:footnote w:type="continuationSeparator" w:id="0">
    <w:p w:rsidR="0011399A" w:rsidRDefault="0011399A" w:rsidP="00F65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7" w:rsidRDefault="0031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0E" w:rsidRDefault="00F65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97" w:rsidRDefault="0031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41D3"/>
    <w:multiLevelType w:val="hybridMultilevel"/>
    <w:tmpl w:val="5622A78A"/>
    <w:lvl w:ilvl="0" w:tplc="972CD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57B50"/>
    <w:multiLevelType w:val="hybridMultilevel"/>
    <w:tmpl w:val="8CD2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B5D41"/>
    <w:multiLevelType w:val="hybridMultilevel"/>
    <w:tmpl w:val="7A72D384"/>
    <w:lvl w:ilvl="0" w:tplc="6C62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34EFB"/>
    <w:multiLevelType w:val="hybridMultilevel"/>
    <w:tmpl w:val="55B8E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6954B0"/>
    <w:multiLevelType w:val="hybridMultilevel"/>
    <w:tmpl w:val="6C8A5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43"/>
    <w:rsid w:val="00033FE7"/>
    <w:rsid w:val="000847FC"/>
    <w:rsid w:val="000F7334"/>
    <w:rsid w:val="0011399A"/>
    <w:rsid w:val="003114C5"/>
    <w:rsid w:val="00316B97"/>
    <w:rsid w:val="00496D99"/>
    <w:rsid w:val="006B13A7"/>
    <w:rsid w:val="007222A0"/>
    <w:rsid w:val="00764853"/>
    <w:rsid w:val="00860977"/>
    <w:rsid w:val="008B2255"/>
    <w:rsid w:val="009137A8"/>
    <w:rsid w:val="00A93A43"/>
    <w:rsid w:val="00B30354"/>
    <w:rsid w:val="00B82516"/>
    <w:rsid w:val="00BE6A0A"/>
    <w:rsid w:val="00C174F1"/>
    <w:rsid w:val="00C728DB"/>
    <w:rsid w:val="00C94D51"/>
    <w:rsid w:val="00CA1CC9"/>
    <w:rsid w:val="00CF5BAC"/>
    <w:rsid w:val="00D132A8"/>
    <w:rsid w:val="00DE02D3"/>
    <w:rsid w:val="00E776A0"/>
    <w:rsid w:val="00E90FB1"/>
    <w:rsid w:val="00F65A0E"/>
    <w:rsid w:val="00F6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0C6AC-D153-40AF-BB5D-98AD2EFB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43"/>
    <w:pPr>
      <w:ind w:left="720"/>
      <w:contextualSpacing/>
    </w:pPr>
  </w:style>
  <w:style w:type="paragraph" w:styleId="Header">
    <w:name w:val="header"/>
    <w:basedOn w:val="Normal"/>
    <w:link w:val="HeaderChar"/>
    <w:uiPriority w:val="99"/>
    <w:unhideWhenUsed/>
    <w:rsid w:val="00F65A0E"/>
    <w:pPr>
      <w:tabs>
        <w:tab w:val="center" w:pos="4680"/>
        <w:tab w:val="right" w:pos="9360"/>
      </w:tabs>
      <w:spacing w:after="0"/>
    </w:pPr>
  </w:style>
  <w:style w:type="character" w:customStyle="1" w:styleId="HeaderChar">
    <w:name w:val="Header Char"/>
    <w:basedOn w:val="DefaultParagraphFont"/>
    <w:link w:val="Header"/>
    <w:uiPriority w:val="99"/>
    <w:rsid w:val="00F65A0E"/>
  </w:style>
  <w:style w:type="paragraph" w:styleId="Footer">
    <w:name w:val="footer"/>
    <w:basedOn w:val="Normal"/>
    <w:link w:val="FooterChar"/>
    <w:uiPriority w:val="99"/>
    <w:unhideWhenUsed/>
    <w:rsid w:val="00F65A0E"/>
    <w:pPr>
      <w:tabs>
        <w:tab w:val="center" w:pos="4680"/>
        <w:tab w:val="right" w:pos="9360"/>
      </w:tabs>
      <w:spacing w:after="0"/>
    </w:pPr>
  </w:style>
  <w:style w:type="character" w:customStyle="1" w:styleId="FooterChar">
    <w:name w:val="Footer Char"/>
    <w:basedOn w:val="DefaultParagraphFont"/>
    <w:link w:val="Footer"/>
    <w:uiPriority w:val="99"/>
    <w:rsid w:val="00F65A0E"/>
  </w:style>
  <w:style w:type="paragraph" w:styleId="BalloonText">
    <w:name w:val="Balloon Text"/>
    <w:basedOn w:val="Normal"/>
    <w:link w:val="BalloonTextChar"/>
    <w:uiPriority w:val="99"/>
    <w:semiHidden/>
    <w:unhideWhenUsed/>
    <w:rsid w:val="00C728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17</cp:revision>
  <cp:lastPrinted>2018-08-27T19:00:00Z</cp:lastPrinted>
  <dcterms:created xsi:type="dcterms:W3CDTF">2018-04-17T15:09:00Z</dcterms:created>
  <dcterms:modified xsi:type="dcterms:W3CDTF">2018-08-27T19:00:00Z</dcterms:modified>
</cp:coreProperties>
</file>